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5B" w:rsidRPr="005F405B" w:rsidRDefault="005F405B" w:rsidP="005F405B">
      <w:pPr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5F405B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5F405B" w:rsidRPr="00CB471C" w:rsidRDefault="00CB471C" w:rsidP="00CB471C">
      <w:pPr>
        <w:spacing w:after="60" w:line="276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Детский сад № 71 «Огонек»</w:t>
      </w:r>
    </w:p>
    <w:p w:rsidR="005F405B" w:rsidRPr="005F405B" w:rsidRDefault="005F405B" w:rsidP="005F40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Pr="00565DAA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</w:rPr>
      </w:pPr>
    </w:p>
    <w:p w:rsidR="005F405B" w:rsidRDefault="005F405B" w:rsidP="005F405B">
      <w:pPr>
        <w:pStyle w:val="a3"/>
        <w:ind w:firstLine="567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Консультация</w:t>
      </w:r>
      <w:r w:rsidRPr="009E4347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 для воспитателей</w:t>
      </w:r>
    </w:p>
    <w:p w:rsidR="005F405B" w:rsidRPr="005F405B" w:rsidRDefault="005F405B" w:rsidP="005F405B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5F405B">
        <w:rPr>
          <w:rFonts w:ascii="Times New Roman" w:hAnsi="Times New Roman" w:cs="Times New Roman"/>
          <w:b/>
          <w:sz w:val="40"/>
          <w:szCs w:val="36"/>
          <w:shd w:val="clear" w:color="auto" w:fill="FFFFFF"/>
          <w:lang w:eastAsia="ru-RU"/>
        </w:rPr>
        <w:t>«</w:t>
      </w:r>
      <w:r w:rsidRPr="005F405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Организация РППС в ДОУ с учетом ФГОС и ФОП»</w:t>
      </w: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sz w:val="36"/>
          <w:szCs w:val="36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 CYR" w:hAnsi="Times New Roman CYR" w:cs="Times New Roman CYR"/>
          <w:sz w:val="36"/>
          <w:szCs w:val="36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 CYR" w:hAnsi="Times New Roman CYR" w:cs="Times New Roman CYR"/>
          <w:sz w:val="36"/>
          <w:szCs w:val="36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 CYR" w:hAnsi="Times New Roman CYR" w:cs="Times New Roman CYR"/>
          <w:sz w:val="32"/>
          <w:szCs w:val="36"/>
        </w:rPr>
      </w:pPr>
      <w:r w:rsidRPr="005B1A0C">
        <w:rPr>
          <w:rFonts w:ascii="Times New Roman CYR" w:hAnsi="Times New Roman CYR" w:cs="Times New Roman CYR"/>
          <w:sz w:val="32"/>
          <w:szCs w:val="36"/>
        </w:rPr>
        <w:t>Подготовил</w:t>
      </w:r>
      <w:r>
        <w:rPr>
          <w:rFonts w:ascii="Times New Roman CYR" w:hAnsi="Times New Roman CYR" w:cs="Times New Roman CYR"/>
          <w:sz w:val="32"/>
          <w:szCs w:val="36"/>
        </w:rPr>
        <w:t>а:</w:t>
      </w:r>
    </w:p>
    <w:p w:rsidR="005F405B" w:rsidRPr="005B1A0C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 CYR" w:hAnsi="Times New Roman CYR" w:cs="Times New Roman CYR"/>
          <w:sz w:val="32"/>
          <w:szCs w:val="36"/>
        </w:rPr>
      </w:pPr>
      <w:r w:rsidRPr="005B1A0C">
        <w:rPr>
          <w:rFonts w:ascii="Times New Roman CYR" w:hAnsi="Times New Roman CYR" w:cs="Times New Roman CYR"/>
          <w:sz w:val="32"/>
          <w:szCs w:val="36"/>
        </w:rPr>
        <w:t xml:space="preserve"> ста</w:t>
      </w:r>
      <w:r w:rsidR="00CB471C">
        <w:rPr>
          <w:rFonts w:ascii="Times New Roman CYR" w:hAnsi="Times New Roman CYR" w:cs="Times New Roman CYR"/>
          <w:sz w:val="32"/>
          <w:szCs w:val="36"/>
        </w:rPr>
        <w:t>рший воспитатель Ибрагимова О.</w:t>
      </w:r>
      <w:bookmarkStart w:id="0" w:name="_GoBack"/>
      <w:bookmarkEnd w:id="0"/>
      <w:r w:rsidR="00CB471C">
        <w:rPr>
          <w:rFonts w:ascii="Times New Roman CYR" w:hAnsi="Times New Roman CYR" w:cs="Times New Roman CYR"/>
          <w:sz w:val="32"/>
          <w:szCs w:val="36"/>
        </w:rPr>
        <w:t>В.</w:t>
      </w: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F405B" w:rsidRPr="00D20437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5F405B" w:rsidRPr="005B1A0C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1A0C">
        <w:rPr>
          <w:rFonts w:ascii="Times New Roman" w:hAnsi="Times New Roman"/>
          <w:b/>
          <w:sz w:val="24"/>
          <w:szCs w:val="24"/>
        </w:rPr>
        <w:t>202</w:t>
      </w:r>
      <w:r w:rsidR="00CB471C">
        <w:rPr>
          <w:rFonts w:ascii="Times New Roman" w:hAnsi="Times New Roman"/>
          <w:b/>
          <w:sz w:val="24"/>
          <w:szCs w:val="24"/>
        </w:rPr>
        <w:t>4</w:t>
      </w:r>
      <w:r w:rsidRPr="005B1A0C">
        <w:rPr>
          <w:rFonts w:ascii="Times New Roman" w:hAnsi="Times New Roman"/>
          <w:b/>
          <w:sz w:val="24"/>
          <w:szCs w:val="24"/>
        </w:rPr>
        <w:t>г.</w:t>
      </w:r>
    </w:p>
    <w:p w:rsidR="005F405B" w:rsidRPr="005F405B" w:rsidRDefault="005F405B" w:rsidP="005F405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405B" w:rsidRPr="005F405B" w:rsidRDefault="005F405B" w:rsidP="005F405B">
      <w:pPr>
        <w:shd w:val="clear" w:color="auto" w:fill="FFFFFF"/>
        <w:spacing w:before="150" w:after="45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Организация РППС в ДОУ с учетом ФГОС и ФОП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ОБЩИЕ ТРЕБОВАНИЯ К РППС В ГРУППАХ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Внешний вид: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Единый эстетический стиль, комфортная и уютная обстановка для детей;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Гармоничная цветовая гамма;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Мебель ярких цветов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Требования </w:t>
      </w:r>
      <w:proofErr w:type="spellStart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Санитарное состояние: достаточно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зонированное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для помещения, освещение, в том числе и естественное, оптимальный температурный режим, чистота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и крупное игровое оборудование: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Соответствует количеству детей, хватает для единовременного использования всеми детьми;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соответствует росту детей (наличие маркировки);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хорошем состоянии, безопасно (имеет закругленные края, отсутствуют повреждения поверхностей, устойчивая);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мягкого оборудования (коврики в отдельных зонах группы (3–4 шт., диван/кресло для детей, подушки, кресла/груши, мягкие острова)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Что входит в РППС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РАО рекомендуют разделить всю инфраструктуру РППС на: </w:t>
      </w: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инвариантную и вариативную.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5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Инвариативная</w:t>
      </w:r>
      <w:proofErr w:type="spellEnd"/>
      <w:r w:rsidRPr="00B453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решение задач </w:t>
      </w:r>
      <w:hyperlink r:id="rId5" w:tooltip="ФГОС. Внедрение и реализация" w:history="1">
        <w:r w:rsidRPr="005F405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ФГОС ДО в ходе реализации</w:t>
        </w:r>
      </w:hyperlink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ФОП ДО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Вариативная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решение задач с учетом социокультурных, региональных особенностей ДОО, особенностей организации ДО субъектов РФ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Главная задача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образовательное пространство, которое обеспечит единство РППС и содержательное общение взрослых и детей.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При этом РППС должна соответствовать: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ФОП ДО и ФГОС ДО;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возрастным особенностям детей;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санитарно-эпидемиологическим правилам и нормам;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законодательству в сфере технического регулирования, стандартизации и оценки соответствия продукции, защиты прав потребителей.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Требования ФГОС к наполнению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Насыщенность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Трансформируемость</w:t>
      </w:r>
      <w:proofErr w:type="spellEnd"/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Как организовать групповое пространство</w:t>
      </w:r>
      <w:r w:rsidRPr="00B4539C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?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методических рекомендациях </w:t>
      </w:r>
      <w:proofErr w:type="spellStart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РАО составители предлагают три варианта проектирования РППС: по пространствам, функциональным модулям и в виде центров детской активности (письмо </w:t>
      </w:r>
      <w:proofErr w:type="spellStart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России от 13.02.2023 № ТВ-413/03).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варианты проектирования более подробно ниже.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пространствам (зонирование)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РАО рекомендуют объединить все оборудование группового помещения по трем пространствам: активной деятельности, спокойной деятельности, познания и творчества.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 активной деятельности разместите оборудование, связанное с двигательной активностью, сюжетно-ролевыми играми. Чтобы дети имели выбор, в центре должно быть представлено большое количество игрушек. Периодически состав предметов должен обновляться, чтобы поддерживать интерес детей.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 спокойной деятельности оформите зону релаксации, конструктивных, театрализованных и настольных игр. Положите книги, установите мягкую детскую мебель, организуйте места для приема пищи.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 познания и творчества установите оборудование для экспериментирования и творчества.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Планируйте зоны так, чтобы воспитанники могли свободно выбирать вид деятельности на протяжении всего времени пребывания в детском саду, играть в различные игры, не мешая друг другу. Зоны должны быть трансформируемы: в зависимости от воспитательно-образовательных задач и индивидуальных особенностей детей меняться, дополняться и объединяться. Выделение зон и организация центров активности не противоречат друг другу. Размещайте мобильные центры в рабочей и активной зонах, а зону спокойствия оставьте для отдыха.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Функциональные модули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проектирования среды — использовать базовые функциональные модули с учетом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взаимодополнения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областей.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Функциональный модуль — это группа функционально связанных компонентов по видам детской деятельности: учебных пособий, игр, игрушек, материалов, оборудования, инвентаря.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модуль должен охватывать пять образовательных областей по ФГОС ДО: социально-коммуникативное, познавательное, речевое, художественно-эстетическое и физическое развитие. При этом учитывайте индивидуальные и возрастные особенности дошкольников. Так, каждый модуль должен быть ориентирован на возрастные группы.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РППС детского сада может включать следующие функциональные модули: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игровой;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физкультурно-оздоровительный;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музыкальный;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художественно-творческий;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поисково-исследовательский;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релаксации;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логопедический;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психологического сопровождения;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дефектологический.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детском саду функционируют разновозрастные группы, скорректируйте под них содержательное и количественное наполнение функциональных модулей. Наполнение их будет зависеть от количества и возраста детей.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центрам активности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вариант оформления пространства групповой комнаты — центры детской активности, которые обеспечивают все виды детской деятельности.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 содержание центров будет зависеть от возраста воспитанников. Специалисты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РАО рекомендуют оформить в группах раннего возраста 6 центров детской активности, а в группах дошкольного возраста — 12. Список центров для возрастных категорий смотрите ниже в таблице.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Группы раннего возраста от 1 года до 3 лет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двигательной активности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сенсорики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конструирования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для организации предметных и предметно-манипуляторных игр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творчества и продуктивной деятельности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познания и коммуникации (книжный уголок)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экспериментирования и труда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Группа дошкольного возраста от 3 до 7 лет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двигательной активности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безопасности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игры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конструирования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логики и математики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экспериментирования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познания и коммуникации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уголок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театрализации и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 уединения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коррекции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творчества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Советы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№1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</w:t>
      </w:r>
      <w:r w:rsidRPr="00B45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Акустическое оформление, освещение, цветовая отделка помещения — тоже составляющие РППС группы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цвета для стен, мебели, аксессуаров оказывает непосредственное влияние на эмоциональное состояние, а следовательно, и на интеллектуальное </w:t>
      </w:r>
      <w:hyperlink r:id="rId6" w:tooltip="Развивающая предметно-пространственная среда. РППС" w:history="1">
        <w:r w:rsidRPr="005F405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развитие воспитанников</w:t>
        </w:r>
      </w:hyperlink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Педагогу сложно изменить цвет интерьера стен. Поэтому утолить «цветовой голод» ребенка и развить цветоощущение можно, используя яркие, насыщенные цветовые пятна в интерьере группы: ковровые покрытия, игрушки, картины и постеры в рамах, передвижное оборудование.</w:t>
      </w:r>
    </w:p>
    <w:p w:rsidR="005F405B" w:rsidRPr="00B4539C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№2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Центры детской активности можно сделать мобильными. Это позволит уместить в группе все центры, которые рекомендуют эксперты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РАО. Мобильный центр — это передвижной оборудованный комплекс. Его наполнение зависит от педагогических задач.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мобильного центра — передвижные модули: полки, стеллажи, контейнеры с колесиками. Такую мебель выкатывают от стен или подоконников во время использования и убирают обратно, чтобы освободить место для игр.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организуете РППС в группах, учитывайте принцип интеграции образовательных областей. Цель интеграции — объединить знания из разных областей. Так воспитанники будут целостно воспринимать то, что они изучают, и сразу же проверять на практике. Интеграция делает занятия практико-ориентированными.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Передвижное оборудование наполняют развивающими игровыми материалами с учетом возраста детей группы. Наполнение мобильных центров меняют в зависимости от текущих воспитательно-образовательных задач: тематики ООД, тематики игр, мероприятий.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дошкольного возраста любые виды деятельности тесно переплетены с игрой. А познание и экспериментирование легко переходят в творческую сюжетно-ролевую игру, так </w:t>
      </w:r>
      <w:proofErr w:type="gram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двигательная активность, труд или знакомство с литературным произведением. Поэтому игровой модуль будет системообразующим. Бытовой модуль может включать в себя то, что связано с приемом пищи, трудовыми поручениями, трудовой деятельностью. Модуль релаксации может состоять из зоны отдыха и релаксации, мягкой детской мебели, книжных стеллажей, столиков, за которыми детьми могут смотреть книги, играть в спокойные игры.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№3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 спокойной зоне «Уголок настроения»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Заведите правило, по которому ребенок может показать свое настроение с помощью смайликов или фигурок. Для этого ему надо выставить фигурку на установленное место или зафиксировать смайлик на доске. «Уголок настроения» поможет сформировать у дошкольников первичные навыки рефлексии, а воспитателю позволит контролировать, какие эмоции у воспитанников преобладали. Так воспитатель может оценить, насколько комфортно ребенку в детском саду.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Наполняя или дополняя РППС, помните о том, что все ее элементы должны иметь единый эстетический стиль. Так вы обеспечите комфортную и уютную обстановку для детей.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№4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Все, что обычно размещаете на стендах для родителей, дублируйте на сайте, в </w:t>
      </w:r>
      <w:proofErr w:type="spell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чатах.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узнавать о новостях и мероприятиях, которые проходят в детском саду.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 наглядную информацию, которую размещаете на стендах, отправляйте родителям в чаты или размещайте на официальном сайте детского сада.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наглядность, которая попадает в зону внимания воспитанников, включайте детские поделки и рисунки, а также образовательно-развивающие плакаты. Например, по правилам безопасного поведения. Следите, чтобы информация на плакатах для детей была в виде изображений, ведь не все воспитанники умеют читать.</w:t>
      </w: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№5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«Стену творчества», где воспитанники знакомятся с работами друг друга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Меняйте наполнение «Стены творчества» так, чтобы в течение года работа каждого ребенка была размещена не менее одного раза.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вариант оформления стендовой наглядности — тематические стены. Их можно посвящать памятным датам, проектной работе. В этом случае к оформлению привлекайте воспитателей, детей и родителей.</w:t>
      </w:r>
    </w:p>
    <w:p w:rsidR="005F405B" w:rsidRPr="00B4539C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F405B" w:rsidRPr="005F405B" w:rsidRDefault="005F405B" w:rsidP="005F405B">
      <w:pPr>
        <w:spacing w:after="0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№6</w:t>
      </w:r>
      <w:r w:rsidRPr="00B4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оформить выставки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могут быть временными и постоянно действующими. Временные выставки посвящают: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памятным датам, юбилеям, праздникам, например, выставка ко Дню космонавтики;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отдельным областям знаний, </w:t>
      </w:r>
      <w:proofErr w:type="gram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«Русские народные музыкальные инструменты», «Мастерская кукольницы: обереги Древней Руси»;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региональной тематике, </w:t>
      </w:r>
      <w:proofErr w:type="gramStart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: «Животные и природа Севера», «Дикие животные наших лесов», «Домашние животные и птицы».</w:t>
      </w:r>
    </w:p>
    <w:p w:rsidR="005F405B" w:rsidRPr="005F405B" w:rsidRDefault="005F405B" w:rsidP="005F405B">
      <w:pPr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действующие выставки организуйте как мини-музеи, панорамы, центры. В этом случае лучше выделить под выставку отдельное помещение или часть помещения.</w:t>
      </w:r>
    </w:p>
    <w:p w:rsidR="003F4D1D" w:rsidRPr="005F405B" w:rsidRDefault="005E4721" w:rsidP="005E47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19C54F" wp14:editId="5AF9BAA3">
            <wp:extent cx="3009900" cy="2983830"/>
            <wp:effectExtent l="0" t="0" r="0" b="7620"/>
            <wp:docPr id="1" name="Рисунок 1" descr="http://diamond.ysn.ru/wp-content/uploads/2021/02/a5ce79_1cf37a7ea15543f2a5147fa7956eae0d_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mond.ysn.ru/wp-content/uploads/2021/02/a5ce79_1cf37a7ea15543f2a5147fa7956eae0d_m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006" cy="298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D1D" w:rsidRPr="005F405B" w:rsidSect="005F405B">
      <w:pgSz w:w="11906" w:h="16838"/>
      <w:pgMar w:top="1134" w:right="850" w:bottom="1134" w:left="1701" w:header="708" w:footer="708" w:gutter="0"/>
      <w:pgBorders w:offsetFrom="page">
        <w:top w:val="doubleWave" w:sz="6" w:space="24" w:color="1F4E79" w:themeColor="accent1" w:themeShade="80"/>
        <w:left w:val="doubleWave" w:sz="6" w:space="24" w:color="1F4E79" w:themeColor="accent1" w:themeShade="80"/>
        <w:bottom w:val="doubleWave" w:sz="6" w:space="24" w:color="1F4E79" w:themeColor="accent1" w:themeShade="80"/>
        <w:right w:val="doubleWave" w:sz="6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808"/>
    <w:multiLevelType w:val="multilevel"/>
    <w:tmpl w:val="1C5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F1"/>
    <w:rsid w:val="00200AF1"/>
    <w:rsid w:val="003F4D1D"/>
    <w:rsid w:val="005E4721"/>
    <w:rsid w:val="005F405B"/>
    <w:rsid w:val="00B4539C"/>
    <w:rsid w:val="00CB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948D"/>
  <w15:chartTrackingRefBased/>
  <w15:docId w15:val="{BE19A2DB-3329-40F9-BA78-8B379503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vayushhaya-sreda" TargetMode="External"/><Relationship Id="rId5" Type="http://schemas.openxmlformats.org/officeDocument/2006/relationships/hyperlink" Target="https://www.maam.ru/obrazovanie/fg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Пользователь Windows</cp:lastModifiedBy>
  <cp:revision>5</cp:revision>
  <dcterms:created xsi:type="dcterms:W3CDTF">2023-10-16T08:39:00Z</dcterms:created>
  <dcterms:modified xsi:type="dcterms:W3CDTF">2024-08-23T03:34:00Z</dcterms:modified>
</cp:coreProperties>
</file>